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2C1F" w14:textId="77777777" w:rsidR="00AE7E2A" w:rsidRPr="00AE7E2A" w:rsidRDefault="00AE7E2A" w:rsidP="00AE7E2A">
      <w:pPr>
        <w:spacing w:after="150" w:line="345" w:lineRule="atLeast"/>
        <w:textAlignment w:val="baseline"/>
        <w:outlineLvl w:val="0"/>
        <w:rPr>
          <w:rFonts w:ascii="Arial" w:eastAsia="Times New Roman" w:hAnsi="Arial" w:cs="Arial"/>
          <w:color w:val="BA0C34"/>
          <w:spacing w:val="-15"/>
          <w:kern w:val="36"/>
          <w:sz w:val="45"/>
          <w:szCs w:val="45"/>
          <w:lang w:eastAsia="ru-RU"/>
        </w:rPr>
      </w:pPr>
      <w:proofErr w:type="spellStart"/>
      <w:r w:rsidRPr="00AE7E2A">
        <w:rPr>
          <w:rFonts w:ascii="Arial" w:eastAsia="Times New Roman" w:hAnsi="Arial" w:cs="Arial"/>
          <w:color w:val="BA0C34"/>
          <w:spacing w:val="-15"/>
          <w:kern w:val="36"/>
          <w:sz w:val="45"/>
          <w:szCs w:val="45"/>
          <w:lang w:eastAsia="ru-RU"/>
        </w:rPr>
        <w:t>Memento</w:t>
      </w:r>
      <w:proofErr w:type="spellEnd"/>
      <w:r w:rsidRPr="00AE7E2A">
        <w:rPr>
          <w:rFonts w:ascii="Arial" w:eastAsia="Times New Roman" w:hAnsi="Arial" w:cs="Arial"/>
          <w:color w:val="BA0C34"/>
          <w:spacing w:val="-15"/>
          <w:kern w:val="36"/>
          <w:sz w:val="45"/>
          <w:szCs w:val="45"/>
          <w:lang w:eastAsia="ru-RU"/>
        </w:rPr>
        <w:t xml:space="preserve"> </w:t>
      </w:r>
      <w:proofErr w:type="spellStart"/>
      <w:r w:rsidRPr="00AE7E2A">
        <w:rPr>
          <w:rFonts w:ascii="Arial" w:eastAsia="Times New Roman" w:hAnsi="Arial" w:cs="Arial"/>
          <w:color w:val="BA0C34"/>
          <w:spacing w:val="-15"/>
          <w:kern w:val="36"/>
          <w:sz w:val="45"/>
          <w:szCs w:val="45"/>
          <w:lang w:eastAsia="ru-RU"/>
        </w:rPr>
        <w:t>pensione</w:t>
      </w:r>
      <w:proofErr w:type="spellEnd"/>
    </w:p>
    <w:p w14:paraId="27C99D1F" w14:textId="77777777" w:rsidR="00AE7E2A" w:rsidRPr="00AE7E2A" w:rsidRDefault="00AE7E2A" w:rsidP="00AE7E2A">
      <w:pPr>
        <w:spacing w:after="150" w:line="240" w:lineRule="atLeast"/>
        <w:textAlignment w:val="baseline"/>
        <w:outlineLvl w:val="1"/>
        <w:rPr>
          <w:rFonts w:ascii="Arial" w:eastAsia="Times New Roman" w:hAnsi="Arial" w:cs="Arial"/>
          <w:color w:val="BA0C34"/>
          <w:spacing w:val="-15"/>
          <w:sz w:val="29"/>
          <w:szCs w:val="29"/>
          <w:lang w:eastAsia="ru-RU"/>
        </w:rPr>
      </w:pPr>
      <w:r w:rsidRPr="00AE7E2A">
        <w:rPr>
          <w:rFonts w:ascii="Arial" w:eastAsia="Times New Roman" w:hAnsi="Arial" w:cs="Arial"/>
          <w:color w:val="BA0C34"/>
          <w:spacing w:val="-15"/>
          <w:sz w:val="29"/>
          <w:szCs w:val="29"/>
          <w:lang w:eastAsia="ru-RU"/>
        </w:rPr>
        <w:t>Условия для получения страховой пенсии будут ужесточаться</w:t>
      </w:r>
    </w:p>
    <w:p w14:paraId="7C9D6B7A" w14:textId="77777777" w:rsidR="00AE7E2A" w:rsidRPr="00AE7E2A" w:rsidRDefault="00AE7E2A" w:rsidP="00AE7E2A">
      <w:pPr>
        <w:spacing w:after="0" w:line="240" w:lineRule="auto"/>
        <w:rPr>
          <w:rFonts w:ascii="Times New Roman" w:eastAsia="Times New Roman" w:hAnsi="Times New Roman" w:cs="Times New Roman"/>
          <w:sz w:val="24"/>
          <w:szCs w:val="24"/>
          <w:lang w:eastAsia="ru-RU"/>
        </w:rPr>
      </w:pPr>
      <w:hyperlink r:id="rId4" w:anchor="add-comment" w:history="1">
        <w:proofErr w:type="spellStart"/>
        <w:r w:rsidRPr="00AE7E2A">
          <w:rPr>
            <w:rFonts w:ascii="Arial" w:eastAsia="Times New Roman" w:hAnsi="Arial" w:cs="Arial"/>
            <w:color w:val="666666"/>
            <w:sz w:val="17"/>
            <w:szCs w:val="17"/>
            <w:u w:val="single"/>
            <w:bdr w:val="none" w:sz="0" w:space="0" w:color="auto" w:frame="1"/>
            <w:lang w:eastAsia="ru-RU"/>
          </w:rPr>
          <w:t>Комментировать</w:t>
        </w:r>
      </w:hyperlink>
      <w:hyperlink r:id="rId5" w:anchor="data13703" w:history="1">
        <w:r w:rsidRPr="00AE7E2A">
          <w:rPr>
            <w:rFonts w:ascii="Arial" w:eastAsia="Times New Roman" w:hAnsi="Arial" w:cs="Arial"/>
            <w:color w:val="666666"/>
            <w:sz w:val="17"/>
            <w:szCs w:val="17"/>
            <w:u w:val="single"/>
            <w:bdr w:val="none" w:sz="0" w:space="0" w:color="auto" w:frame="1"/>
            <w:lang w:eastAsia="ru-RU"/>
          </w:rPr>
          <w:t>Вставить</w:t>
        </w:r>
        <w:proofErr w:type="spellEnd"/>
        <w:r w:rsidRPr="00AE7E2A">
          <w:rPr>
            <w:rFonts w:ascii="Arial" w:eastAsia="Times New Roman" w:hAnsi="Arial" w:cs="Arial"/>
            <w:color w:val="666666"/>
            <w:sz w:val="17"/>
            <w:szCs w:val="17"/>
            <w:u w:val="single"/>
            <w:bdr w:val="none" w:sz="0" w:space="0" w:color="auto" w:frame="1"/>
            <w:lang w:eastAsia="ru-RU"/>
          </w:rPr>
          <w:t xml:space="preserve"> в блог</w:t>
        </w:r>
      </w:hyperlink>
      <w:r w:rsidRPr="00AE7E2A">
        <w:rPr>
          <w:rFonts w:ascii="Times New Roman" w:eastAsia="Times New Roman" w:hAnsi="Times New Roman" w:cs="Times New Roman"/>
          <w:noProof/>
          <w:sz w:val="24"/>
          <w:szCs w:val="24"/>
          <w:lang w:eastAsia="ru-RU"/>
        </w:rPr>
        <w:drawing>
          <wp:inline distT="0" distB="0" distL="0" distR="0" wp14:anchorId="14900D65" wp14:editId="755E8C51">
            <wp:extent cx="3524250" cy="2190750"/>
            <wp:effectExtent l="0" t="0" r="0" b="0"/>
            <wp:docPr id="1" name="Рисунок 1" descr="Memento pen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ento pensi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190750"/>
                    </a:xfrm>
                    <a:prstGeom prst="rect">
                      <a:avLst/>
                    </a:prstGeom>
                    <a:noFill/>
                    <a:ln>
                      <a:noFill/>
                    </a:ln>
                  </pic:spPr>
                </pic:pic>
              </a:graphicData>
            </a:graphic>
          </wp:inline>
        </w:drawing>
      </w:r>
      <w:r w:rsidRPr="00AE7E2A">
        <w:rPr>
          <w:rFonts w:ascii="inherit" w:eastAsia="Times New Roman" w:hAnsi="inherit" w:cs="Times New Roman"/>
          <w:i/>
          <w:iCs/>
          <w:sz w:val="14"/>
          <w:szCs w:val="14"/>
          <w:bdr w:val="none" w:sz="0" w:space="0" w:color="auto" w:frame="1"/>
          <w:lang w:eastAsia="ru-RU"/>
        </w:rPr>
        <w:t>Фото: Николай Федоров / архив "Солидарности"</w:t>
      </w:r>
    </w:p>
    <w:p w14:paraId="3E311085" w14:textId="44BC0E37" w:rsidR="00AE7E2A" w:rsidRDefault="00AE7E2A" w:rsidP="00AE7E2A">
      <w:pPr>
        <w:spacing w:after="0" w:line="210" w:lineRule="atLeast"/>
        <w:ind w:firstLine="601"/>
        <w:jc w:val="both"/>
        <w:textAlignment w:val="baseline"/>
        <w:rPr>
          <w:rFonts w:ascii="inherit" w:eastAsia="Times New Roman" w:hAnsi="inherit" w:cs="Times New Roman"/>
          <w:color w:val="62142C"/>
          <w:sz w:val="28"/>
          <w:szCs w:val="28"/>
          <w:lang w:eastAsia="ru-RU"/>
        </w:rPr>
      </w:pPr>
      <w:r w:rsidRPr="00AE7E2A">
        <w:rPr>
          <w:rFonts w:ascii="inherit" w:eastAsia="Times New Roman" w:hAnsi="inherit" w:cs="Times New Roman"/>
          <w:color w:val="62142C"/>
          <w:sz w:val="28"/>
          <w:szCs w:val="28"/>
          <w:lang w:eastAsia="ru-RU"/>
        </w:rPr>
        <w:t>Чтобы в 2018 году получить страховую пенсию по старости, понадобится подтвердить девятилетний стаж, тогда как еще в 2014-м нужно было отработать всего пять лет (и дожить до пенсионного возраста). Ужесточаются и требования к количеству набранных пенсионных баллов: сейчас достаточно 13,8, а уже через шесть лет пенсию по старости нельзя будет оформить без 30 баллов в активе. Об этих и других аспектах “ползучей” пенсионной реформы 1 февраля рассказала член комитета Совета Федерации по социальной политике Елена Бибикова.</w:t>
      </w:r>
    </w:p>
    <w:p w14:paraId="7D7A1F21" w14:textId="77777777" w:rsidR="00AE7E2A" w:rsidRPr="00AE7E2A" w:rsidRDefault="00AE7E2A" w:rsidP="00AE7E2A">
      <w:pPr>
        <w:spacing w:after="0" w:line="210" w:lineRule="atLeast"/>
        <w:ind w:firstLine="601"/>
        <w:jc w:val="both"/>
        <w:textAlignment w:val="baseline"/>
        <w:rPr>
          <w:rFonts w:ascii="inherit" w:eastAsia="Times New Roman" w:hAnsi="inherit" w:cs="Times New Roman"/>
          <w:color w:val="62142C"/>
          <w:sz w:val="28"/>
          <w:szCs w:val="28"/>
          <w:lang w:eastAsia="ru-RU"/>
        </w:rPr>
      </w:pPr>
    </w:p>
    <w:p w14:paraId="7B53990D" w14:textId="77777777" w:rsidR="00AE7E2A" w:rsidRPr="00AE7E2A" w:rsidRDefault="00AE7E2A" w:rsidP="00AE7E2A">
      <w:pPr>
        <w:spacing w:after="0" w:line="240" w:lineRule="atLeast"/>
        <w:ind w:firstLine="601"/>
        <w:jc w:val="both"/>
        <w:textAlignment w:val="baseline"/>
        <w:rPr>
          <w:rFonts w:ascii="inherit" w:eastAsia="Times New Roman" w:hAnsi="inherit" w:cs="Times New Roman"/>
          <w:color w:val="303239"/>
          <w:sz w:val="28"/>
          <w:szCs w:val="28"/>
          <w:lang w:eastAsia="ru-RU"/>
        </w:rPr>
      </w:pPr>
      <w:r w:rsidRPr="00AE7E2A">
        <w:rPr>
          <w:rFonts w:ascii="inherit" w:eastAsia="Times New Roman" w:hAnsi="inherit" w:cs="Times New Roman"/>
          <w:color w:val="303239"/>
          <w:sz w:val="28"/>
          <w:szCs w:val="28"/>
          <w:lang w:eastAsia="ru-RU"/>
        </w:rPr>
        <w:t xml:space="preserve">Если вы брезгуете легальным трудоустройством или работой как таковой, но все равно рассчитываете на получение пенсии по старости (страховой), то вам придется нелегко. Такой вывод можно сделать из выступления сенатора Елены </w:t>
      </w:r>
      <w:proofErr w:type="spellStart"/>
      <w:r w:rsidRPr="00AE7E2A">
        <w:rPr>
          <w:rFonts w:ascii="inherit" w:eastAsia="Times New Roman" w:hAnsi="inherit" w:cs="Times New Roman"/>
          <w:color w:val="303239"/>
          <w:sz w:val="28"/>
          <w:szCs w:val="28"/>
          <w:lang w:eastAsia="ru-RU"/>
        </w:rPr>
        <w:t>Бибиковой</w:t>
      </w:r>
      <w:proofErr w:type="spellEnd"/>
      <w:r w:rsidRPr="00AE7E2A">
        <w:rPr>
          <w:rFonts w:ascii="inherit" w:eastAsia="Times New Roman" w:hAnsi="inherit" w:cs="Times New Roman"/>
          <w:color w:val="303239"/>
          <w:sz w:val="28"/>
          <w:szCs w:val="28"/>
          <w:lang w:eastAsia="ru-RU"/>
        </w:rPr>
        <w:t xml:space="preserve"> в пресс-центре “Парламентской газеты”. Дело в том, напоминает она, что соискатель должен соответствовать определенным критериям.</w:t>
      </w:r>
    </w:p>
    <w:p w14:paraId="512386A7" w14:textId="77777777" w:rsidR="00AE7E2A" w:rsidRPr="00AE7E2A" w:rsidRDefault="00AE7E2A" w:rsidP="00AE7E2A">
      <w:pPr>
        <w:spacing w:after="0" w:line="240" w:lineRule="atLeast"/>
        <w:ind w:firstLine="601"/>
        <w:jc w:val="both"/>
        <w:textAlignment w:val="baseline"/>
        <w:rPr>
          <w:rFonts w:ascii="inherit" w:eastAsia="Times New Roman" w:hAnsi="inherit" w:cs="Times New Roman"/>
          <w:color w:val="303239"/>
          <w:sz w:val="28"/>
          <w:szCs w:val="28"/>
          <w:lang w:eastAsia="ru-RU"/>
        </w:rPr>
      </w:pPr>
      <w:r w:rsidRPr="00AE7E2A">
        <w:rPr>
          <w:rFonts w:ascii="inherit" w:eastAsia="Times New Roman" w:hAnsi="inherit" w:cs="Times New Roman"/>
          <w:color w:val="303239"/>
          <w:sz w:val="28"/>
          <w:szCs w:val="28"/>
          <w:lang w:eastAsia="ru-RU"/>
        </w:rPr>
        <w:t>Помимо достижения пенсионного возраста (60 лет для мужчин и 55 для женщин) критериев всего два, но они строгие. Во-первых, необходимо наличие страхового стажа: в текущем году - девять лет. Однако, напоминает сенатор, еще в 2014-м требовалось всего пять лет. Дело в том, что требуемый стаж каждый год увеличивается на год и в 2025 году должен достичь 15 лет. Это повод задуматься и тем “черным” работникам, которые не совсем еще отбросили мысли о полноценной трудовой пенсии.</w:t>
      </w:r>
    </w:p>
    <w:p w14:paraId="5AF1831E" w14:textId="77777777" w:rsidR="00AE7E2A" w:rsidRPr="00AE7E2A" w:rsidRDefault="00AE7E2A" w:rsidP="00AE7E2A">
      <w:pPr>
        <w:spacing w:after="0" w:line="240" w:lineRule="atLeast"/>
        <w:ind w:firstLine="601"/>
        <w:jc w:val="both"/>
        <w:textAlignment w:val="baseline"/>
        <w:rPr>
          <w:rFonts w:ascii="inherit" w:eastAsia="Times New Roman" w:hAnsi="inherit" w:cs="Times New Roman"/>
          <w:color w:val="303239"/>
          <w:sz w:val="28"/>
          <w:szCs w:val="28"/>
          <w:lang w:eastAsia="ru-RU"/>
        </w:rPr>
      </w:pPr>
      <w:r w:rsidRPr="00AE7E2A">
        <w:rPr>
          <w:rFonts w:ascii="inherit" w:eastAsia="Times New Roman" w:hAnsi="inherit" w:cs="Times New Roman"/>
          <w:color w:val="303239"/>
          <w:sz w:val="28"/>
          <w:szCs w:val="28"/>
          <w:lang w:eastAsia="ru-RU"/>
        </w:rPr>
        <w:t>Второе условие для работников тоже вряд ли несет много радости, поскольку и здесь критерий ужесточается. Речь идет о так называемых пенсионных баллах (если официально - индивидуальных коэффициентах).</w:t>
      </w:r>
    </w:p>
    <w:p w14:paraId="7E3FF68D" w14:textId="77777777" w:rsidR="00AE7E2A" w:rsidRPr="00AE7E2A" w:rsidRDefault="00AE7E2A" w:rsidP="00AE7E2A">
      <w:pPr>
        <w:spacing w:after="0" w:line="240" w:lineRule="atLeast"/>
        <w:ind w:firstLine="601"/>
        <w:jc w:val="both"/>
        <w:textAlignment w:val="baseline"/>
        <w:rPr>
          <w:rFonts w:ascii="inherit" w:eastAsia="Times New Roman" w:hAnsi="inherit" w:cs="Times New Roman"/>
          <w:color w:val="303239"/>
          <w:sz w:val="28"/>
          <w:szCs w:val="28"/>
          <w:lang w:eastAsia="ru-RU"/>
        </w:rPr>
      </w:pPr>
      <w:proofErr w:type="gramStart"/>
      <w:r w:rsidRPr="00AE7E2A">
        <w:rPr>
          <w:rFonts w:ascii="inherit" w:eastAsia="Times New Roman" w:hAnsi="inherit" w:cs="Times New Roman"/>
          <w:color w:val="303239"/>
          <w:sz w:val="28"/>
          <w:szCs w:val="28"/>
          <w:lang w:eastAsia="ru-RU"/>
        </w:rPr>
        <w:lastRenderedPageBreak/>
        <w:t>- Вот</w:t>
      </w:r>
      <w:proofErr w:type="gramEnd"/>
      <w:r w:rsidRPr="00AE7E2A">
        <w:rPr>
          <w:rFonts w:ascii="inherit" w:eastAsia="Times New Roman" w:hAnsi="inherit" w:cs="Times New Roman"/>
          <w:color w:val="303239"/>
          <w:sz w:val="28"/>
          <w:szCs w:val="28"/>
          <w:lang w:eastAsia="ru-RU"/>
        </w:rPr>
        <w:t xml:space="preserve"> что касается баллов, то к 2024 году их будет требоваться 30, а в этом году законодатель предусмотрел, что для того, чтобы приобрести право на пенсию, необходимо минимум 13,8 балла, - сообщила Бибикова. - И если все три условия соблюдены, то назначается страховая пенсия по старости. Если же хоть одно условие не выполнено, то Пенсионный фонд отказывает в назначении пенсии.</w:t>
      </w:r>
    </w:p>
    <w:p w14:paraId="76E28B8F" w14:textId="77777777" w:rsidR="00AE7E2A" w:rsidRPr="00AE7E2A" w:rsidRDefault="00AE7E2A" w:rsidP="00AE7E2A">
      <w:pPr>
        <w:spacing w:after="0" w:line="240" w:lineRule="atLeast"/>
        <w:ind w:firstLine="601"/>
        <w:jc w:val="both"/>
        <w:textAlignment w:val="baseline"/>
        <w:rPr>
          <w:rFonts w:ascii="inherit" w:eastAsia="Times New Roman" w:hAnsi="inherit" w:cs="Times New Roman"/>
          <w:color w:val="303239"/>
          <w:sz w:val="28"/>
          <w:szCs w:val="28"/>
          <w:lang w:eastAsia="ru-RU"/>
        </w:rPr>
      </w:pPr>
      <w:r w:rsidRPr="00AE7E2A">
        <w:rPr>
          <w:rFonts w:ascii="inherit" w:eastAsia="Times New Roman" w:hAnsi="inherit" w:cs="Times New Roman"/>
          <w:color w:val="303239"/>
          <w:sz w:val="28"/>
          <w:szCs w:val="28"/>
          <w:lang w:eastAsia="ru-RU"/>
        </w:rPr>
        <w:t>По словам сенатора, случаи отказов на практике и в самом деле бывают, хотя, по статистике ПФР, их количество - меньше процента от всех обращений. Тем не менее каждый такой случай - большая неприятность для конкретного человека. Хотя и здесь отчаиваться не стоит.</w:t>
      </w:r>
    </w:p>
    <w:p w14:paraId="6C10F564" w14:textId="77777777" w:rsidR="00AE7E2A" w:rsidRPr="00AE7E2A" w:rsidRDefault="00AE7E2A" w:rsidP="00AE7E2A">
      <w:pPr>
        <w:spacing w:after="0" w:line="240" w:lineRule="atLeast"/>
        <w:ind w:firstLine="601"/>
        <w:jc w:val="both"/>
        <w:textAlignment w:val="baseline"/>
        <w:rPr>
          <w:rFonts w:ascii="inherit" w:eastAsia="Times New Roman" w:hAnsi="inherit" w:cs="Times New Roman"/>
          <w:color w:val="303239"/>
          <w:sz w:val="28"/>
          <w:szCs w:val="28"/>
          <w:lang w:eastAsia="ru-RU"/>
        </w:rPr>
      </w:pPr>
      <w:r w:rsidRPr="00AE7E2A">
        <w:rPr>
          <w:rFonts w:ascii="inherit" w:eastAsia="Times New Roman" w:hAnsi="inherit" w:cs="Times New Roman"/>
          <w:color w:val="303239"/>
          <w:sz w:val="28"/>
          <w:szCs w:val="28"/>
          <w:lang w:eastAsia="ru-RU"/>
        </w:rPr>
        <w:t>Допустим, если вы пришли в отделение ПФР оформлять страховую пенсию, а у вас всего восемь лет стажа вместо требуемых девяти, то вам не придется бесконечно гнаться за ежегодно повышаемой нормой. Отработаете еще год - и придете оформляться снова. Потому что требования к вам будут предъявляться те же, что были зафиксированы на момент достижения вами пенсионного возраста. То же самое и с баллами. Можно, конечно, пойти по другому пути и дождаться права на социальную пенсию, но это еще пять потерянных лет.</w:t>
      </w:r>
    </w:p>
    <w:p w14:paraId="61A2F4B0" w14:textId="77777777" w:rsidR="00AE7E2A" w:rsidRPr="00AE7E2A" w:rsidRDefault="00AE7E2A" w:rsidP="00AE7E2A">
      <w:pPr>
        <w:spacing w:after="0" w:line="240" w:lineRule="atLeast"/>
        <w:ind w:firstLine="601"/>
        <w:jc w:val="both"/>
        <w:textAlignment w:val="baseline"/>
        <w:rPr>
          <w:rFonts w:ascii="inherit" w:eastAsia="Times New Roman" w:hAnsi="inherit" w:cs="Times New Roman"/>
          <w:color w:val="303239"/>
          <w:sz w:val="28"/>
          <w:szCs w:val="28"/>
          <w:lang w:eastAsia="ru-RU"/>
        </w:rPr>
      </w:pPr>
      <w:r w:rsidRPr="00AE7E2A">
        <w:rPr>
          <w:rFonts w:ascii="inherit" w:eastAsia="Times New Roman" w:hAnsi="inherit" w:cs="Times New Roman"/>
          <w:color w:val="303239"/>
          <w:sz w:val="28"/>
          <w:szCs w:val="28"/>
          <w:lang w:eastAsia="ru-RU"/>
        </w:rPr>
        <w:t>С другой стороны, не факт, что все эти знания вам обязательно помогут, если даже неработающие пенсионеры, которым сохранили индексацию пенсий, жалуются на то, что больше получать они по факту не стали (то есть - а смысл что-то делать…). Так, Елена Бибикова привела пример из своей Псковской области.</w:t>
      </w:r>
    </w:p>
    <w:p w14:paraId="4391EB6A" w14:textId="77777777" w:rsidR="00AE7E2A" w:rsidRPr="00AE7E2A" w:rsidRDefault="00AE7E2A" w:rsidP="00AE7E2A">
      <w:pPr>
        <w:spacing w:after="0" w:line="240" w:lineRule="atLeast"/>
        <w:ind w:firstLine="601"/>
        <w:jc w:val="both"/>
        <w:textAlignment w:val="baseline"/>
        <w:rPr>
          <w:rFonts w:ascii="inherit" w:eastAsia="Times New Roman" w:hAnsi="inherit" w:cs="Times New Roman"/>
          <w:color w:val="303239"/>
          <w:sz w:val="28"/>
          <w:szCs w:val="28"/>
          <w:lang w:eastAsia="ru-RU"/>
        </w:rPr>
      </w:pPr>
      <w:r w:rsidRPr="00AE7E2A">
        <w:rPr>
          <w:rFonts w:ascii="inherit" w:eastAsia="Times New Roman" w:hAnsi="inherit" w:cs="Times New Roman"/>
          <w:color w:val="303239"/>
          <w:sz w:val="28"/>
          <w:szCs w:val="28"/>
          <w:lang w:eastAsia="ru-RU"/>
        </w:rPr>
        <w:t>- Ко мне только в одном районе пять человек пришли с жалобой на то, что с января, несмотря на то, что объявлено повышение пенсий, фактически пенсия не повышена, - пересказывает суть жалоб сенатор. - О чем идет речь?</w:t>
      </w:r>
    </w:p>
    <w:p w14:paraId="5001156D" w14:textId="77777777" w:rsidR="00AE7E2A" w:rsidRPr="00AE7E2A" w:rsidRDefault="00AE7E2A" w:rsidP="00AE7E2A">
      <w:pPr>
        <w:spacing w:after="0" w:line="240" w:lineRule="atLeast"/>
        <w:ind w:firstLine="601"/>
        <w:jc w:val="both"/>
        <w:textAlignment w:val="baseline"/>
        <w:rPr>
          <w:rFonts w:ascii="inherit" w:eastAsia="Times New Roman" w:hAnsi="inherit" w:cs="Times New Roman"/>
          <w:color w:val="303239"/>
          <w:sz w:val="28"/>
          <w:szCs w:val="28"/>
          <w:lang w:eastAsia="ru-RU"/>
        </w:rPr>
      </w:pPr>
      <w:r w:rsidRPr="00AE7E2A">
        <w:rPr>
          <w:rFonts w:ascii="inherit" w:eastAsia="Times New Roman" w:hAnsi="inherit" w:cs="Times New Roman"/>
          <w:color w:val="303239"/>
          <w:sz w:val="28"/>
          <w:szCs w:val="28"/>
          <w:lang w:eastAsia="ru-RU"/>
        </w:rPr>
        <w:t>А речь, если коротко, о том, что пенсия не может быть ниже прожиточного минимума пенсионера в регионе. И бывает, что начисляемая пенсия, даже вместе с доплатами (как ветерану труда и так далее), оказывается ниже ПМ. До этого уровня старикам и доплачивают. Но вот настает счастливый день индексации - и… чуда не происходит. Потому что пенсия даже с учетом индексации до ПМ все равно не дотягивает. И снова пенсионер, значит, получает свой “законный” прожиточный минимум. Хоть с индексацией, хоть без.</w:t>
      </w:r>
    </w:p>
    <w:p w14:paraId="549FE138" w14:textId="51093C4F" w:rsidR="00AE7E2A" w:rsidRDefault="00AE7E2A" w:rsidP="00AE7E2A">
      <w:pPr>
        <w:spacing w:after="0" w:line="240" w:lineRule="atLeast"/>
        <w:ind w:firstLine="601"/>
        <w:jc w:val="both"/>
        <w:textAlignment w:val="baseline"/>
        <w:rPr>
          <w:rFonts w:ascii="inherit" w:eastAsia="Times New Roman" w:hAnsi="inherit" w:cs="Times New Roman"/>
          <w:color w:val="303239"/>
          <w:sz w:val="28"/>
          <w:szCs w:val="28"/>
          <w:lang w:eastAsia="ru-RU"/>
        </w:rPr>
      </w:pPr>
      <w:r w:rsidRPr="00AE7E2A">
        <w:rPr>
          <w:rFonts w:ascii="inherit" w:eastAsia="Times New Roman" w:hAnsi="inherit" w:cs="Times New Roman"/>
          <w:color w:val="303239"/>
          <w:sz w:val="28"/>
          <w:szCs w:val="28"/>
          <w:lang w:eastAsia="ru-RU"/>
        </w:rPr>
        <w:t>И все же сидеть сложа руки не стоит в любом случае: ситуация может поменяться к лучшему в любой момент. Например, благодаря профсоюзам. Главное - помнить, что жить без работы скучно и голодно, а без официально оформленных трудовых отношений - и вовсе опасно.</w:t>
      </w:r>
    </w:p>
    <w:p w14:paraId="6A5B7E56" w14:textId="530A88B3" w:rsidR="00AE7E2A" w:rsidRDefault="00AE7E2A" w:rsidP="00AE7E2A">
      <w:pPr>
        <w:spacing w:after="0" w:line="240" w:lineRule="atLeast"/>
        <w:ind w:firstLine="601"/>
        <w:jc w:val="both"/>
        <w:textAlignment w:val="baseline"/>
        <w:rPr>
          <w:rFonts w:ascii="inherit" w:eastAsia="Times New Roman" w:hAnsi="inherit" w:cs="Times New Roman"/>
          <w:color w:val="303239"/>
          <w:sz w:val="28"/>
          <w:szCs w:val="28"/>
          <w:lang w:eastAsia="ru-RU"/>
        </w:rPr>
      </w:pPr>
    </w:p>
    <w:p w14:paraId="562B249A" w14:textId="5027FF29" w:rsidR="00AE7E2A" w:rsidRDefault="00AE7E2A" w:rsidP="00AE7E2A">
      <w:pPr>
        <w:spacing w:after="0" w:line="240" w:lineRule="atLeast"/>
        <w:ind w:firstLine="601"/>
        <w:jc w:val="both"/>
        <w:textAlignment w:val="baseline"/>
        <w:rPr>
          <w:rFonts w:ascii="inherit" w:eastAsia="Times New Roman" w:hAnsi="inherit" w:cs="Times New Roman"/>
          <w:color w:val="303239"/>
          <w:sz w:val="28"/>
          <w:szCs w:val="28"/>
          <w:lang w:eastAsia="ru-RU"/>
        </w:rPr>
      </w:pPr>
    </w:p>
    <w:p w14:paraId="2974B238" w14:textId="59386E5F" w:rsidR="00AE7E2A" w:rsidRPr="00AE7E2A" w:rsidRDefault="00AE7E2A" w:rsidP="00AE7E2A">
      <w:pPr>
        <w:spacing w:after="0" w:line="240" w:lineRule="atLeast"/>
        <w:ind w:firstLine="601"/>
        <w:jc w:val="both"/>
        <w:textAlignment w:val="baseline"/>
        <w:rPr>
          <w:rFonts w:ascii="inherit" w:eastAsia="Times New Roman" w:hAnsi="inherit" w:cs="Times New Roman"/>
          <w:color w:val="303239"/>
          <w:sz w:val="28"/>
          <w:szCs w:val="28"/>
          <w:lang w:eastAsia="ru-RU"/>
        </w:rPr>
      </w:pPr>
      <w:hyperlink r:id="rId7" w:history="1">
        <w:r w:rsidRPr="00AE7E2A">
          <w:rPr>
            <w:rStyle w:val="a3"/>
            <w:rFonts w:ascii="inherit" w:eastAsia="Times New Roman" w:hAnsi="inherit" w:cs="Times New Roman"/>
            <w:sz w:val="28"/>
            <w:szCs w:val="28"/>
            <w:lang w:eastAsia="ru-RU"/>
          </w:rPr>
          <w:t xml:space="preserve">Павел Осипов. </w:t>
        </w:r>
        <w:r>
          <w:rPr>
            <w:rStyle w:val="a3"/>
            <w:rFonts w:ascii="inherit" w:eastAsia="Times New Roman" w:hAnsi="inherit" w:cs="Times New Roman"/>
            <w:sz w:val="28"/>
            <w:szCs w:val="28"/>
            <w:lang w:eastAsia="ru-RU"/>
          </w:rPr>
          <w:t>Центральна</w:t>
        </w:r>
        <w:r>
          <w:rPr>
            <w:rStyle w:val="a3"/>
            <w:rFonts w:ascii="inherit" w:eastAsia="Times New Roman" w:hAnsi="inherit" w:cs="Times New Roman" w:hint="eastAsia"/>
            <w:sz w:val="28"/>
            <w:szCs w:val="28"/>
            <w:lang w:eastAsia="ru-RU"/>
          </w:rPr>
          <w:t>я</w:t>
        </w:r>
        <w:r>
          <w:rPr>
            <w:rStyle w:val="a3"/>
            <w:rFonts w:ascii="inherit" w:eastAsia="Times New Roman" w:hAnsi="inherit" w:cs="Times New Roman"/>
            <w:sz w:val="28"/>
            <w:szCs w:val="28"/>
            <w:lang w:eastAsia="ru-RU"/>
          </w:rPr>
          <w:t xml:space="preserve"> профсоюзная г</w:t>
        </w:r>
        <w:r w:rsidRPr="00AE7E2A">
          <w:rPr>
            <w:rStyle w:val="a3"/>
            <w:rFonts w:ascii="inherit" w:eastAsia="Times New Roman" w:hAnsi="inherit" w:cs="Times New Roman"/>
            <w:sz w:val="28"/>
            <w:szCs w:val="28"/>
            <w:lang w:eastAsia="ru-RU"/>
          </w:rPr>
          <w:t>а</w:t>
        </w:r>
        <w:r w:rsidRPr="00AE7E2A">
          <w:rPr>
            <w:rStyle w:val="a3"/>
            <w:rFonts w:ascii="inherit" w:eastAsia="Times New Roman" w:hAnsi="inherit" w:cs="Times New Roman"/>
            <w:sz w:val="28"/>
            <w:szCs w:val="28"/>
            <w:lang w:eastAsia="ru-RU"/>
          </w:rPr>
          <w:t>з</w:t>
        </w:r>
        <w:r w:rsidRPr="00AE7E2A">
          <w:rPr>
            <w:rStyle w:val="a3"/>
            <w:rFonts w:ascii="inherit" w:eastAsia="Times New Roman" w:hAnsi="inherit" w:cs="Times New Roman"/>
            <w:sz w:val="28"/>
            <w:szCs w:val="28"/>
            <w:lang w:eastAsia="ru-RU"/>
          </w:rPr>
          <w:t>ета «Солидарность»</w:t>
        </w:r>
      </w:hyperlink>
      <w:r>
        <w:rPr>
          <w:rFonts w:ascii="inherit" w:eastAsia="Times New Roman" w:hAnsi="inherit" w:cs="Times New Roman"/>
          <w:color w:val="303239"/>
          <w:sz w:val="28"/>
          <w:szCs w:val="28"/>
          <w:lang w:eastAsia="ru-RU"/>
        </w:rPr>
        <w:t xml:space="preserve"> </w:t>
      </w:r>
    </w:p>
    <w:p w14:paraId="2D7ACAB7" w14:textId="77777777" w:rsidR="00FD2898" w:rsidRDefault="00FD2898">
      <w:bookmarkStart w:id="0" w:name="_GoBack"/>
      <w:bookmarkEnd w:id="0"/>
    </w:p>
    <w:sectPr w:rsidR="00FD2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4A"/>
    <w:rsid w:val="00AE7E2A"/>
    <w:rsid w:val="00BE054A"/>
    <w:rsid w:val="00FD2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1EA9"/>
  <w15:chartTrackingRefBased/>
  <w15:docId w15:val="{F7461657-DC9A-4111-8AB4-59FFAD8F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E2A"/>
    <w:rPr>
      <w:color w:val="0563C1" w:themeColor="hyperlink"/>
      <w:u w:val="single"/>
    </w:rPr>
  </w:style>
  <w:style w:type="character" w:styleId="a4">
    <w:name w:val="Unresolved Mention"/>
    <w:basedOn w:val="a0"/>
    <w:uiPriority w:val="99"/>
    <w:semiHidden/>
    <w:unhideWhenUsed/>
    <w:rsid w:val="00AE7E2A"/>
    <w:rPr>
      <w:color w:val="808080"/>
      <w:shd w:val="clear" w:color="auto" w:fill="E6E6E6"/>
    </w:rPr>
  </w:style>
  <w:style w:type="character" w:styleId="a5">
    <w:name w:val="FollowedHyperlink"/>
    <w:basedOn w:val="a0"/>
    <w:uiPriority w:val="99"/>
    <w:semiHidden/>
    <w:unhideWhenUsed/>
    <w:rsid w:val="00AE7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olidarnost.org/articles/Memento_pension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solidarnost.org/articles/Memento_pensione.html" TargetMode="External"/><Relationship Id="rId4" Type="http://schemas.openxmlformats.org/officeDocument/2006/relationships/hyperlink" Target="https://www.solidarnost.org/articles/Memento_pensione.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2018-02-12T18:25:00Z</dcterms:created>
  <dcterms:modified xsi:type="dcterms:W3CDTF">2018-02-12T18:31:00Z</dcterms:modified>
</cp:coreProperties>
</file>